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43664C" w:rsidRDefault="00B93FAE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  <w:r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       </w:t>
      </w:r>
      <w:r w:rsidR="009B04CF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Предмет закупівлі згідно коду </w:t>
      </w:r>
      <w:r w:rsidR="00472B92" w:rsidRPr="00B865F2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ДК 021:2015-</w:t>
      </w:r>
      <w:r w:rsidR="0043664C" w:rsidRPr="00B865F2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33120000-7 </w:t>
      </w:r>
      <w:r w:rsidR="0043664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>— Системи реєстрації медичної інформації та дослідне обладнання:</w:t>
      </w:r>
      <w:r w:rsidR="007D448C" w:rsidRPr="0043664C">
        <w:rPr>
          <w:rFonts w:eastAsiaTheme="minorEastAsia" w:cs="Times New Roman"/>
          <w:bCs/>
          <w:color w:val="000000"/>
          <w:kern w:val="0"/>
          <w:lang w:val="ru-RU" w:eastAsia="ru-RU" w:bidi="ar-SA"/>
        </w:rPr>
        <w:t xml:space="preserve"> </w:t>
      </w:r>
    </w:p>
    <w:p w:rsidR="00245397" w:rsidRDefault="00245397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600"/>
        <w:gridCol w:w="5032"/>
      </w:tblGrid>
      <w:tr w:rsidR="00D83065" w:rsidRPr="00D83065" w:rsidTr="00D83065">
        <w:trPr>
          <w:trHeight w:val="1500"/>
        </w:trPr>
        <w:tc>
          <w:tcPr>
            <w:tcW w:w="5600" w:type="dxa"/>
            <w:tcBorders>
              <w:top w:val="single" w:sz="8" w:space="0" w:color="D6DADE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Тести швидкі для визначення інфекційних захворювань: Призначення: Виявлення вірусу ВІЛ-2, Виявлення вірусу ВІЛ-1, Метод аналізу: ІХА, Матеріал дослідження: Цільна кров, Специфічність: 95-100 %, Чутливість: 95-100 %, Формат тесту: Тест-касета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48447 — ВІЛ-1/ВІЛ-2, антигени/антитіла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), набір,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імунохроматографічний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експрес-аналіз</w:t>
            </w:r>
          </w:p>
        </w:tc>
      </w:tr>
      <w:tr w:rsidR="00D83065" w:rsidRPr="00D83065" w:rsidTr="00D83065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Тести швидкі для визначення інфекційних захворювань: Призначення: Виявлення антитіл до ВІЛ-1, ВІЛ-2, Метод аналізу: ІХА, Матеріал дослідження: Цільна кров, Специфічність: 95-100 %, Чутливість: 95-100 %, Формат тесту: Тест-касета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48447 — ВІЛ-1/ВІЛ-2, антигени/антитіла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), набір,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імунохроматографічний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експрес-аналіз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Тест- смужки для визначення рівня загального холестерину в крові №10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62792 — Система контролю рівня глюкози/кетонів/ліпідів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для домашнього використання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Механічний тонометр з розміром манжети 33-46 см, діапазон вимірювання тиску: 0-300, точність вимірювання: ±3 з стетоскопом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16156 —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Анероїдний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механічний апарат для вимірювання артеріального тиску</w:t>
            </w:r>
          </w:p>
        </w:tc>
      </w:tr>
      <w:tr w:rsidR="00D83065" w:rsidRPr="00D83065" w:rsidTr="00D83065">
        <w:trPr>
          <w:trHeight w:val="12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Автоматичний тонометр з розміром манжети 22-42 см, діапазон вимірювання тиску: 20-280, діапазон вимірювання пульсу: 40-200, точність вимірювання: ±3, з обчисленням середнього тиску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45617 — Автоматичний портативний електронний апарат для вимірювання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артерійного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тиску з манжетою на плечі/зап'ясті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Accu-Chek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Instant</w:t>
            </w:r>
            <w:proofErr w:type="spellEnd"/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62646 —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для використання біля пацієнта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з живленням від батареї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Accu-Chek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Active</w:t>
            </w:r>
            <w:proofErr w:type="spellEnd"/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62646 —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Глюкометр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для використання біля пацієнта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) з живленням від батареї</w:t>
            </w:r>
          </w:p>
        </w:tc>
      </w:tr>
      <w:tr w:rsidR="00D83065" w:rsidRPr="00D83065" w:rsidTr="00D83065">
        <w:trPr>
          <w:trHeight w:val="12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Тест-касета на виявлення антигенів вірусів грипу А, виявлення антигенів вірусів грипу В, метод аналізу: ІХА, матеріал дослідження: Слиз, специфічність: 95-100 %, чутливість: 95-100 %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48258 — Вірус грипу А/В/вірус парагрипу, антигени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), набір,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імунохроматографічний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експрес-аналіз</w:t>
            </w:r>
          </w:p>
        </w:tc>
      </w:tr>
      <w:tr w:rsidR="00D83065" w:rsidRPr="00D83065" w:rsidTr="00D83065">
        <w:trPr>
          <w:trHeight w:val="12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Тести швидкі на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Онкомаркери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: PSA (ПСА) – простатичний специфічний антиген (рак простати), IXA, Матеріал дослідження: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Цілька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кров, Специфічність від: 95 %, Чутливість від : 95 %, Формат тесту: Тест-касета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54666 — Загальний простатичний специфічний антиген (ПСА)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), набір,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імунофлюоресцентний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аналіз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Швидкий тест на Виявлення бактерії сифілісу в Цільна кров, Тест-касета, специфічність від 95 %, чутливість від 95 %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51801 —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Treponema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pallidum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, загальні антитіла IVD (діагностика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in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vitro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), набір,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імунохроматографічний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тест (ІХТ)</w:t>
            </w:r>
          </w:p>
        </w:tc>
      </w:tr>
      <w:tr w:rsidR="00D83065" w:rsidRPr="00D83065" w:rsidTr="00D83065">
        <w:trPr>
          <w:trHeight w:val="9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Електрод-присоска, багаторазовий, для дорослих, основа гума, d-24 мм (кругла форма),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конектор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універсальний гвинт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НК 024:2023: 35035 — Електрокардіографічний електрод одноразовий</w:t>
            </w:r>
          </w:p>
        </w:tc>
      </w:tr>
      <w:tr w:rsidR="00D83065" w:rsidRPr="00D83065" w:rsidTr="00D83065">
        <w:trPr>
          <w:trHeight w:val="12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Напівавтоматичний тонометр з розміром манжети 22-36 см, діапазон вимірювання тиску: 20-280, діапазон вимірювання пульсу: 40-200, точність вимірювання: ±3, з обчисленням середнього тиску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065" w:rsidRPr="00D83065" w:rsidRDefault="00D83065" w:rsidP="00D8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</w:pPr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НК 024:2023: 45617 — Автоматичний портативний електронний апарат для вимірювання </w:t>
            </w:r>
            <w:proofErr w:type="spellStart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>артерійного</w:t>
            </w:r>
            <w:proofErr w:type="spellEnd"/>
            <w:r w:rsidRPr="00D83065">
              <w:rPr>
                <w:rFonts w:ascii="Times New Roman" w:eastAsia="Times New Roman" w:hAnsi="Times New Roman" w:cs="Times New Roman"/>
                <w:color w:val="242638"/>
                <w:lang w:val="uk-UA" w:eastAsia="uk-UA"/>
              </w:rPr>
              <w:t xml:space="preserve"> тиску з манжетою на плечі/зап'ясті</w:t>
            </w:r>
          </w:p>
        </w:tc>
      </w:tr>
    </w:tbl>
    <w:p w:rsidR="00245397" w:rsidRPr="00D83065" w:rsidRDefault="00245397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uk-UA" w:eastAsia="ru-RU" w:bidi="ar-SA"/>
        </w:rPr>
      </w:pPr>
    </w:p>
    <w:p w:rsidR="00245397" w:rsidRDefault="00245397" w:rsidP="0043664C">
      <w:pPr>
        <w:pStyle w:val="Standard"/>
        <w:jc w:val="both"/>
        <w:rPr>
          <w:rFonts w:eastAsiaTheme="minorEastAsia" w:cs="Times New Roman"/>
          <w:bCs/>
          <w:color w:val="000000"/>
          <w:kern w:val="0"/>
          <w:lang w:val="ru-RU" w:eastAsia="ru-RU" w:bidi="ar-SA"/>
        </w:rPr>
      </w:pPr>
    </w:p>
    <w:p w:rsidR="009B04CF" w:rsidRDefault="009B04CF" w:rsidP="003F218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Бюджет </w:t>
      </w:r>
      <w:proofErr w:type="spellStart"/>
      <w:proofErr w:type="gram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закупівлі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="004B66D3" w:rsidRPr="004B6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549</w:t>
      </w:r>
      <w:proofErr w:type="gramEnd"/>
      <w:r w:rsidR="004B66D3" w:rsidRPr="004B6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495,94</w:t>
      </w:r>
      <w:r w:rsidR="004B66D3" w:rsidRPr="004B6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грн. за рахунок фінансування  коштами </w:t>
      </w:r>
      <w:proofErr w:type="spell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Національної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служби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здоров’я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України</w:t>
      </w:r>
      <w:proofErr w:type="spellEnd"/>
      <w:r w:rsidRPr="00B8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B68A8" w:rsidRPr="00B865F2" w:rsidRDefault="00AB68A8" w:rsidP="003F218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45397" w:rsidRPr="00D83065" w:rsidRDefault="00AE108D" w:rsidP="00B865F2">
      <w:pPr>
        <w:pStyle w:val="2"/>
        <w:spacing w:before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proofErr w:type="spell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Інформація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про </w:t>
      </w:r>
      <w:proofErr w:type="spell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технічні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якісні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кількісні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інші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характеристики предмета </w:t>
      </w:r>
      <w:proofErr w:type="spellStart"/>
      <w:proofErr w:type="gramStart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закупівлі</w:t>
      </w:r>
      <w:proofErr w:type="spellEnd"/>
      <w:r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згідно</w:t>
      </w:r>
      <w:proofErr w:type="spellEnd"/>
      <w:proofErr w:type="gram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коду ДК 021:2015-33120000-7 —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Системи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реєстрації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медичної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інформації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дослідне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обладнання</w:t>
      </w:r>
      <w:proofErr w:type="spellEnd"/>
      <w:r w:rsidR="009025E1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: </w:t>
      </w:r>
    </w:p>
    <w:p w:rsidR="00AE108D" w:rsidRPr="00D83065" w:rsidRDefault="00245397" w:rsidP="004B66D3">
      <w:pPr>
        <w:pStyle w:val="2"/>
        <w:shd w:val="clear" w:color="auto" w:fill="F8F8F8"/>
        <w:spacing w:befor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Тести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швидкі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для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визначення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інфекційних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захворювань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Призначення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вірусу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ВІЛ-2,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вірусу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ВІЛ-1, Метод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аналізу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ІХА,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Матеріал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дослідження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Цільна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кров,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95-100 %,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Чутливість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>: 95-100 %, Формат тесту: Тест-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касета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Тести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швидкі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для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визначення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інфекційних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захворювань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Призначення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антитіл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до ВІЛ-1, ВІЛ-2, Метод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аналізу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ІХА,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Матеріал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дослідження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Цільна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кров,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95-100 %,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Чутливість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>: 95-100 %, Формат тесту: Тест-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касета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Тест-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смужки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для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визначення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рівня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загального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холестерину в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крові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№10,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Механічний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тонометр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розміром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манжети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33-46 см,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0-300,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точність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±3 з стетоскопом,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Напівавтоматичний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тонометр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розміром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манжети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22-36 см,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20-280,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пульсу: 40-200,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точність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±3,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обчисленням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середнього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Автоматичний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тонометр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розміром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манжети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22-42 см,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20-280,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пульсу: 40-200,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точність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±3,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обчисленням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середнього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Глюкометр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Accu-Chek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Instant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Глюкометр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Accu-Chek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Active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>, Тест-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касета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на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антигенів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вірусів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грипу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А,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антигенів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вірусів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грипу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В, метод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аналізу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ІХА,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матеріал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дослідження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Слиз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95-100 %,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чутливість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95-100 %, Тести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швидкі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на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Онкомаркери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PSA (ПСА) –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простатичний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антиген (рак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простати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), IXA,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Матеріал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дослідження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Цілька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кров,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від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95 %,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Чутливість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від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: 95 %, Формат тесту: Тест-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касета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Швидкий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тест на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Виявлення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бактерії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сифілісу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в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Цільна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кров, Тест-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касета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специфічність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від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95 %,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чутливість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від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95 %,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Електрод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-присоска,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багаторазовий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для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дорослих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основа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гума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d-24 мм (кругла форма),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конектор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універсальний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гвинт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Напівавтоматичний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тонометр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розміром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манжети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22-36 см,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20-280,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діапазон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пульсу: 40-200,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точність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вимірювання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: ±3, з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обчисленням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середнього</w:t>
      </w:r>
      <w:proofErr w:type="spellEnd"/>
      <w:r w:rsidRPr="00D83065">
        <w:rPr>
          <w:rFonts w:ascii="Times New Roman" w:hAnsi="Times New Roman" w:cs="Times New Roman"/>
          <w:color w:val="242638"/>
          <w:sz w:val="24"/>
          <w:szCs w:val="24"/>
        </w:rPr>
        <w:t xml:space="preserve"> </w:t>
      </w:r>
      <w:proofErr w:type="spellStart"/>
      <w:r w:rsidRPr="00D83065">
        <w:rPr>
          <w:rFonts w:ascii="Times New Roman" w:hAnsi="Times New Roman" w:cs="Times New Roman"/>
          <w:color w:val="242638"/>
          <w:sz w:val="24"/>
          <w:szCs w:val="24"/>
        </w:rPr>
        <w:t>тиску</w:t>
      </w:r>
      <w:proofErr w:type="spellEnd"/>
      <w:r w:rsidR="004B66D3" w:rsidRPr="00D83065">
        <w:rPr>
          <w:rFonts w:ascii="Times New Roman" w:hAnsi="Times New Roman" w:cs="Times New Roman"/>
          <w:color w:val="242638"/>
          <w:sz w:val="24"/>
          <w:szCs w:val="24"/>
          <w:lang w:val="uk-UA"/>
        </w:rPr>
        <w:t xml:space="preserve"> - </w:t>
      </w:r>
      <w:proofErr w:type="spellStart"/>
      <w:r w:rsidR="00AE108D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н</w:t>
      </w:r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адані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тендерній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документації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вищезазначену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закупівлю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електронній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системі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закупівель</w:t>
      </w:r>
      <w:proofErr w:type="spellEnd"/>
      <w:r w:rsidR="00BC236E" w:rsidRPr="00D83065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.</w:t>
      </w:r>
    </w:p>
    <w:p w:rsidR="00B93FAE" w:rsidRPr="00D83065" w:rsidRDefault="00B93FAE" w:rsidP="009025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 w:bidi="hi-IN"/>
        </w:rPr>
      </w:pPr>
    </w:p>
    <w:sectPr w:rsidR="00B93FAE" w:rsidRPr="00D83065" w:rsidSect="00AB68A8">
      <w:pgSz w:w="11906" w:h="16838"/>
      <w:pgMar w:top="993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" w15:restartNumberingAfterBreak="0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E"/>
    <w:rsid w:val="000E0D95"/>
    <w:rsid w:val="00245397"/>
    <w:rsid w:val="00355FCE"/>
    <w:rsid w:val="003F2183"/>
    <w:rsid w:val="0043664C"/>
    <w:rsid w:val="00472B92"/>
    <w:rsid w:val="004A7BEF"/>
    <w:rsid w:val="004B66D3"/>
    <w:rsid w:val="006700B3"/>
    <w:rsid w:val="007D448C"/>
    <w:rsid w:val="009025E1"/>
    <w:rsid w:val="009B04CF"/>
    <w:rsid w:val="00AB68A8"/>
    <w:rsid w:val="00AE108D"/>
    <w:rsid w:val="00B14937"/>
    <w:rsid w:val="00B865F2"/>
    <w:rsid w:val="00B93FAE"/>
    <w:rsid w:val="00BC236E"/>
    <w:rsid w:val="00BE02B3"/>
    <w:rsid w:val="00CD29A9"/>
    <w:rsid w:val="00D33E17"/>
    <w:rsid w:val="00D83065"/>
    <w:rsid w:val="00F54088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6E3B"/>
  <w15:docId w15:val="{8DF50366-0B04-4DAD-A9C4-A4033A4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2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,Numbered List"/>
    <w:basedOn w:val="a"/>
    <w:link w:val="a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rsid w:val="004366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4">
    <w:name w:val="Абзац списка Знак"/>
    <w:aliases w:val="Список уровня 2 Знак,Chapter10 Знак,название табл/рис Знак,Details Знак,AC List 01 Знак,Bullet Number Знак,Bullet 1 Знак,Use Case List Paragraph Знак,lp1 Знак,List Paragraph1 Знак,lp11 Знак,List Paragraph11 Знак,Number Bullets Знак"/>
    <w:link w:val="a3"/>
    <w:locked/>
    <w:rsid w:val="00BC236E"/>
    <w:rPr>
      <w:rFonts w:ascii="Calibri" w:eastAsia="Calibri" w:hAnsi="Calibri" w:cs="Calibri"/>
      <w:lang w:val="uk-UA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02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3540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14</cp:revision>
  <dcterms:created xsi:type="dcterms:W3CDTF">2025-08-13T07:46:00Z</dcterms:created>
  <dcterms:modified xsi:type="dcterms:W3CDTF">2025-09-09T07:43:00Z</dcterms:modified>
</cp:coreProperties>
</file>